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25" w:rsidRDefault="00642825" w:rsidP="00BC61D4">
      <w:r w:rsidRPr="00642825">
        <w:t>Изобразительное искусство Татарстана за столетия</w:t>
      </w:r>
    </w:p>
    <w:p w:rsidR="00674C84" w:rsidRPr="00BC61D4" w:rsidRDefault="00674C84" w:rsidP="00BC61D4">
      <w:hyperlink r:id="rId4" w:history="1">
        <w:r w:rsidR="00BC61D4" w:rsidRPr="00BC61D4">
          <w:rPr>
            <w:rStyle w:val="a3"/>
          </w:rPr>
          <w:t>http://tatarkitap.ru/istoriya/iskusstvo-tatarstana.aspx</w:t>
        </w:r>
      </w:hyperlink>
    </w:p>
    <w:p w:rsidR="00BC61D4" w:rsidRDefault="00BC61D4"/>
    <w:sectPr w:rsidR="00BC61D4" w:rsidSect="00674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1D4"/>
    <w:rsid w:val="00642825"/>
    <w:rsid w:val="00674C84"/>
    <w:rsid w:val="00BC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1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atarkitap.ru/istoriya/iskusstvo-tatarstana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2020-04-25T18:08:00Z</dcterms:created>
  <dcterms:modified xsi:type="dcterms:W3CDTF">2020-04-25T18:08:00Z</dcterms:modified>
</cp:coreProperties>
</file>